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60CA" w14:textId="77777777" w:rsidR="00A155B4" w:rsidRPr="00A155B4" w:rsidRDefault="00A155B4" w:rsidP="00A155B4">
      <w:pPr>
        <w:widowControl/>
        <w:spacing w:after="240" w:line="375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bookmarkStart w:id="0" w:name="_GoBack"/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 xml:space="preserve">暨南大学实验室安全应急预案 </w:t>
      </w:r>
    </w:p>
    <w:bookmarkEnd w:id="0"/>
    <w:p w14:paraId="59EED0FD" w14:textId="77777777" w:rsidR="00A155B4" w:rsidRPr="00A155B4" w:rsidRDefault="00A155B4" w:rsidP="00A155B4">
      <w:pPr>
        <w:widowControl/>
        <w:spacing w:line="375" w:lineRule="atLeast"/>
        <w:jc w:val="center"/>
        <w:rPr>
          <w:rFonts w:ascii="微软雅黑" w:eastAsia="微软雅黑" w:hAnsi="微软雅黑" w:cs="宋体" w:hint="eastAsia"/>
          <w:color w:val="808080"/>
          <w:kern w:val="0"/>
          <w:sz w:val="18"/>
          <w:szCs w:val="18"/>
        </w:rPr>
      </w:pPr>
      <w:r w:rsidRPr="00A155B4">
        <w:rPr>
          <w:rFonts w:ascii="微软雅黑" w:eastAsia="微软雅黑" w:hAnsi="微软雅黑" w:cs="宋体" w:hint="eastAsia"/>
          <w:color w:val="808080"/>
          <w:kern w:val="0"/>
          <w:sz w:val="18"/>
          <w:szCs w:val="18"/>
        </w:rPr>
        <w:t xml:space="preserve">发布时间：2016-12-06 </w:t>
      </w:r>
    </w:p>
    <w:p w14:paraId="39D46F2C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为进一步加强实验室安全管理，防患于未然，杜绝安全事故发生，全力确保实验室安全，维持正常教学与生活秩序，防止和处置突发事件，特制订本应急预案。</w:t>
      </w:r>
      <w:r w:rsidRPr="00A155B4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14:paraId="25B9CF17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一、指导思想</w:t>
      </w:r>
    </w:p>
    <w:p w14:paraId="644A729B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根据"安全第一，预防为主"的原则，保障实验室工作人员安全，促进实验室各项工作顺利开展，防范安全事故发生。对因实验室而引发的灾害性事故的发生，具有充分的思想准备和应变措施，做好事故发生后补救和善后工作，确保实验室在发生事故后，能科学有效地实施处置，切实有效降低和控制安全事故的危害。 </w:t>
      </w:r>
    </w:p>
    <w:p w14:paraId="171B8891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二、制定依据</w:t>
      </w:r>
    </w:p>
    <w:p w14:paraId="1652D781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本预案根据《中华人民共和国安全生产法》、《危险化学品安全管理条例》、《暨南大学消防安全管理规定》和《暨南大学实验室建设与管理办法（试行）》制定。</w:t>
      </w:r>
    </w:p>
    <w:p w14:paraId="03222584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三、职责分工</w:t>
      </w:r>
    </w:p>
    <w:p w14:paraId="5005EE87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坚持"预防为主"和"谁主管谁负责"原则，实行逐级管理，分工到人。主管院长应为事故应急处置的第一负责人，实验室全体人员都是事故处置的责任人。</w:t>
      </w:r>
    </w:p>
    <w:p w14:paraId="0E9C8604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四、应急原则</w:t>
      </w:r>
    </w:p>
    <w:p w14:paraId="25CE112F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1、先救治，后处理</w:t>
      </w:r>
    </w:p>
    <w:p w14:paraId="6D7607B8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2、先救人，后救物</w:t>
      </w:r>
    </w:p>
    <w:p w14:paraId="64132144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3、先制止，后教育</w:t>
      </w:r>
    </w:p>
    <w:p w14:paraId="4CF01E9F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4、先处理，后报告</w:t>
      </w:r>
    </w:p>
    <w:p w14:paraId="32D38956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五、应急措施</w:t>
      </w:r>
    </w:p>
    <w:p w14:paraId="78487E55" w14:textId="77777777" w:rsidR="00A155B4" w:rsidRPr="00A155B4" w:rsidRDefault="00A155B4" w:rsidP="00A155B4">
      <w:pPr>
        <w:widowControl/>
        <w:wordWrap w:val="0"/>
        <w:spacing w:line="480" w:lineRule="auto"/>
        <w:ind w:firstLine="479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（一）明火操作安全应急预案</w:t>
      </w:r>
    </w:p>
    <w:p w14:paraId="102377C5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1、实验室内严禁吸烟，使用一切加热工具均应严格遵守操作规程，离开实验室时应检查是否关上自来水和切断电源。</w:t>
      </w:r>
    </w:p>
    <w:p w14:paraId="3BB681D4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2、转移，分装或使用易燃性液体，溶解其他物质时，附近不能有明火。若需点火，应先进行排风，使可燃性蒸汽排出。</w:t>
      </w:r>
    </w:p>
    <w:p w14:paraId="639F83DF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3、用剩的钠，钾，白磷等易燃物和氧化剂KMnO4，KClO3，Na2O2等极易燃易挥发的有机物不可随便丢弃，防止发生火灾。</w:t>
      </w:r>
    </w:p>
    <w:p w14:paraId="7992E464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4、一旦发生火灾，一定要迅速而冷静地首先切断火源和电源，并尽快采取有效的灭火措施。水和沙土是最常用的灭火材料。一般的灭火使用器具:灭火器，水桶，脸盆，水浸的棉被等。</w:t>
      </w:r>
    </w:p>
    <w:p w14:paraId="1350BD21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5、实验室工作人员应迅速报告学校保卫处，同时组织疏散学生离开现场。根据火势如需报警立即就近用电话或手机报告消防中心（电话119），报告内容为:"…………发生火灾，请迅速前来扑救"，待对方放下电话后再挂。</w:t>
      </w:r>
    </w:p>
    <w:p w14:paraId="1B744493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6、火灾事故首要的一条是保护人员安全，扑救要在确保人员不受伤害的前提下进行，同时不得组织学生参加灭火。</w:t>
      </w:r>
    </w:p>
    <w:p w14:paraId="56778DF9" w14:textId="77777777" w:rsidR="00A155B4" w:rsidRPr="00A155B4" w:rsidRDefault="00A155B4" w:rsidP="00A155B4">
      <w:pPr>
        <w:widowControl/>
        <w:wordWrap w:val="0"/>
        <w:spacing w:line="480" w:lineRule="auto"/>
        <w:ind w:firstLine="479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（二）带电操作安全应急预案</w:t>
      </w:r>
    </w:p>
    <w:p w14:paraId="438E69BD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1、操作时不能用湿手接触电器，也不可把电器弄湿，若不小心弄湿了，应等干燥后再用。</w:t>
      </w:r>
    </w:p>
    <w:p w14:paraId="497B6129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2、若出现触电事故，应先切断电源或拔下电源插头，若来不及切断电源，可用绝缘物挑开电线，在未切断电源之前，切不可用手去拉触电者，也不可用金属或潮湿的东西挑电线。分析漏电的程度，如果较为严重，在切断电源后，马上通知学校电工处置，并指挥学生离开现场。</w:t>
      </w:r>
    </w:p>
    <w:p w14:paraId="1D4B3225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3、遇到人员触电，应及时实施救护，若触电者出现休克现象，要立即进行人工呼吸，并请医生治疗，同时报告学校相关部门。</w:t>
      </w:r>
    </w:p>
    <w:p w14:paraId="68CF7D85" w14:textId="77777777" w:rsidR="00A155B4" w:rsidRPr="00A155B4" w:rsidRDefault="00A155B4" w:rsidP="00A155B4">
      <w:pPr>
        <w:widowControl/>
        <w:wordWrap w:val="0"/>
        <w:spacing w:line="480" w:lineRule="auto"/>
        <w:ind w:firstLine="479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（三）危险化学品事故应急处置预案</w:t>
      </w:r>
    </w:p>
    <w:p w14:paraId="7B0F4D7A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1、实验过程中若不慎将酸，碱或其它腐蚀性药品溅在身上（若眼睛受到伤害时，切勿用手揉搓），立即用大量的水进行冲洗，冲洗后用苏打（针对酸性物质）或硼酸（针对碱性物质）进行中和。并及时向指导老师和实验室负责人报告，负责人视情况的轻重将其送入医院就医。</w:t>
      </w:r>
    </w:p>
    <w:p w14:paraId="151C2C52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2、当大量氯气或氨气泄漏，给周围环境造成严重污染，严重威胁人身安全，应迅速戴上防毒面具撤离现场。受氯气轻微中毒者口服复方樟脑酊解毒，并在胸部用冷湿敷法救护，中毒较重者应吸氧；严重者如已昏迷者，应立即做人工呼吸，并拔打120急救。</w:t>
      </w:r>
    </w:p>
    <w:p w14:paraId="74DD07F3" w14:textId="77777777" w:rsidR="00A155B4" w:rsidRPr="00A155B4" w:rsidRDefault="00A155B4" w:rsidP="00A155B4">
      <w:pPr>
        <w:widowControl/>
        <w:wordWrap w:val="0"/>
        <w:spacing w:line="480" w:lineRule="auto"/>
        <w:ind w:firstLine="479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（四）剧毒药品中毒应急处置预案</w:t>
      </w:r>
    </w:p>
    <w:p w14:paraId="5E86DE07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如发生气体中毒，应马上打开窗户通风，并疏散学生离开实验室到安全的地方，以最快的速度报告学校安全领导小组，并根据严重程度联系医院救治。</w:t>
      </w:r>
    </w:p>
    <w:p w14:paraId="770089FB" w14:textId="77777777" w:rsidR="00A155B4" w:rsidRPr="00A155B4" w:rsidRDefault="00A155B4" w:rsidP="00A155B4">
      <w:pPr>
        <w:widowControl/>
        <w:wordWrap w:val="0"/>
        <w:spacing w:line="480" w:lineRule="auto"/>
        <w:ind w:firstLine="47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如发生入口中毒，应根据毒物种类采取适当处理方法，酸碱类腐蚀物品先大量饮水，再服用牛奶或蛋清，其他毒物先行催吐后再灌入牛奶，然后送医院救治。</w:t>
      </w:r>
    </w:p>
    <w:p w14:paraId="6ABA6169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t>六、无论在何时何地，当发生危害实验室安全的事故时，均应根据事故的严重程度，迅速、准确地报警并及时采取自救、互救措施。正确有效的疏散无关人员，避免对人员造成更大伤害。发生严重事故，立即报告学校有关部门或报警。学校保卫处报警电话：85220110，学校实验室与设备管理处联系电话：85220517，报警电话110，火灾报警电话119，医疗急救电话120。</w:t>
      </w:r>
    </w:p>
    <w:p w14:paraId="0B37E379" w14:textId="77777777" w:rsidR="00A155B4" w:rsidRPr="00A155B4" w:rsidRDefault="00A155B4" w:rsidP="00A155B4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55B4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七、本预案由各学院组织落实，全体实验室工作人员必须严格按照本预案的规定实施，各单位要制订本实验室切实可行的应急预案。凡在事故救援中，有失职，渎职行为的，将按照有关规定给予处罚，构成犯罪的将追究刑事责任。</w:t>
      </w:r>
    </w:p>
    <w:p w14:paraId="2AE4C283" w14:textId="77777777" w:rsidR="0006167B" w:rsidRPr="00A155B4" w:rsidRDefault="0006167B"/>
    <w:sectPr w:rsidR="0006167B" w:rsidRPr="00A1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1A4BD" w14:textId="77777777" w:rsidR="00066505" w:rsidRDefault="00066505" w:rsidP="00A155B4">
      <w:r>
        <w:separator/>
      </w:r>
    </w:p>
  </w:endnote>
  <w:endnote w:type="continuationSeparator" w:id="0">
    <w:p w14:paraId="5EED8F7D" w14:textId="77777777" w:rsidR="00066505" w:rsidRDefault="00066505" w:rsidP="00A1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AAB5" w14:textId="77777777" w:rsidR="00066505" w:rsidRDefault="00066505" w:rsidP="00A155B4">
      <w:r>
        <w:separator/>
      </w:r>
    </w:p>
  </w:footnote>
  <w:footnote w:type="continuationSeparator" w:id="0">
    <w:p w14:paraId="53B2F2A0" w14:textId="77777777" w:rsidR="00066505" w:rsidRDefault="00066505" w:rsidP="00A15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B"/>
    <w:rsid w:val="0006167B"/>
    <w:rsid w:val="00066505"/>
    <w:rsid w:val="00A1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421B7-413E-4675-8472-336878B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9C9C9"/>
                    <w:bottom w:val="none" w:sz="0" w:space="0" w:color="auto"/>
                    <w:right w:val="none" w:sz="0" w:space="0" w:color="auto"/>
                  </w:divBdr>
                  <w:divsChild>
                    <w:div w:id="6893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ECECE"/>
                                <w:bottom w:val="none" w:sz="0" w:space="0" w:color="auto"/>
                                <w:right w:val="single" w:sz="2" w:space="0" w:color="CECECE"/>
                              </w:divBdr>
                              <w:divsChild>
                                <w:div w:id="5982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谢朔寅</dc:creator>
  <cp:keywords/>
  <dc:description/>
  <cp:lastModifiedBy>谢朔寅</cp:lastModifiedBy>
  <cp:revision>2</cp:revision>
  <dcterms:created xsi:type="dcterms:W3CDTF">2019-01-09T08:11:00Z</dcterms:created>
  <dcterms:modified xsi:type="dcterms:W3CDTF">2019-01-09T08:11:00Z</dcterms:modified>
</cp:coreProperties>
</file>